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69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r w:rsidRPr="00446997">
        <w:rPr>
          <w:rFonts w:ascii="Arial Narrow" w:eastAsia="Arial Unicode MS" w:hAnsi="Arial Narrow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B0A6" wp14:editId="70D2ADE3">
                <wp:simplePos x="0" y="0"/>
                <wp:positionH relativeFrom="column">
                  <wp:posOffset>-62865</wp:posOffset>
                </wp:positionH>
                <wp:positionV relativeFrom="paragraph">
                  <wp:posOffset>-26670</wp:posOffset>
                </wp:positionV>
                <wp:extent cx="2059388" cy="763325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D6B" w:rsidRDefault="00A55D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B0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">
                <v:textbox>
                  <w:txbxContent>
                    <w:p w:rsidR="00A55D6B" w:rsidRDefault="00A55D6B"/>
                  </w:txbxContent>
                </v:textbox>
              </v:shape>
            </w:pict>
          </mc:Fallback>
        </mc:AlternateConten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0C3945" w:rsidRPr="003363AE">
        <w:rPr>
          <w:rFonts w:ascii="Tahoma" w:hAnsi="Tahoma" w:cs="Tahoma"/>
          <w:sz w:val="20"/>
          <w:szCs w:val="20"/>
        </w:rPr>
        <w:t xml:space="preserve"> </w:t>
      </w:r>
    </w:p>
    <w:p w:rsidR="0070687A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F766F8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802722" w:rsidRPr="00674E34">
        <w:rPr>
          <w:rFonts w:ascii="Tahoma" w:hAnsi="Tahoma" w:cs="Tahoma"/>
          <w:sz w:val="20"/>
          <w:szCs w:val="20"/>
        </w:rPr>
        <w:t xml:space="preserve">dostawę </w:t>
      </w:r>
      <w:bookmarkStart w:id="0" w:name="_GoBack"/>
      <w:r w:rsidR="00A55D6B" w:rsidRPr="00690C9F">
        <w:rPr>
          <w:rFonts w:ascii="Tahoma" w:hAnsi="Tahoma" w:cs="Tahoma"/>
          <w:sz w:val="20"/>
          <w:szCs w:val="20"/>
        </w:rPr>
        <w:t>„</w:t>
      </w:r>
      <w:r w:rsidR="00A55D6B">
        <w:rPr>
          <w:rFonts w:ascii="Tahoma" w:hAnsi="Tahoma" w:cs="Tahoma"/>
          <w:sz w:val="20"/>
          <w:szCs w:val="20"/>
        </w:rPr>
        <w:t>Automatyczn</w:t>
      </w:r>
      <w:r w:rsidR="0048284A">
        <w:rPr>
          <w:rFonts w:ascii="Tahoma" w:hAnsi="Tahoma" w:cs="Tahoma"/>
          <w:sz w:val="20"/>
          <w:szCs w:val="20"/>
        </w:rPr>
        <w:t>ego</w:t>
      </w:r>
      <w:r w:rsidR="00A55D6B">
        <w:rPr>
          <w:rFonts w:ascii="Tahoma" w:hAnsi="Tahoma" w:cs="Tahoma"/>
          <w:sz w:val="20"/>
          <w:szCs w:val="20"/>
        </w:rPr>
        <w:t xml:space="preserve"> magazyn</w:t>
      </w:r>
      <w:r w:rsidR="0048284A">
        <w:rPr>
          <w:rFonts w:ascii="Tahoma" w:hAnsi="Tahoma" w:cs="Tahoma"/>
          <w:sz w:val="20"/>
          <w:szCs w:val="20"/>
        </w:rPr>
        <w:t>u</w:t>
      </w:r>
      <w:r w:rsidR="00A55D6B">
        <w:rPr>
          <w:rFonts w:ascii="Tahoma" w:hAnsi="Tahoma" w:cs="Tahoma"/>
          <w:sz w:val="20"/>
          <w:szCs w:val="20"/>
        </w:rPr>
        <w:t xml:space="preserve"> półproduktów</w:t>
      </w:r>
      <w:r w:rsidR="00A55D6B" w:rsidRPr="00690C9F">
        <w:rPr>
          <w:rFonts w:ascii="Tahoma" w:hAnsi="Tahoma" w:cs="Tahoma"/>
          <w:sz w:val="20"/>
          <w:szCs w:val="20"/>
        </w:rPr>
        <w:t>”</w:t>
      </w:r>
      <w:bookmarkEnd w:id="0"/>
      <w:r w:rsidR="008D2245" w:rsidRPr="003363AE">
        <w:rPr>
          <w:rFonts w:ascii="Tahoma" w:eastAsia="Arial Unicode MS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A55D6B">
        <w:rPr>
          <w:rFonts w:ascii="Tahoma" w:hAnsi="Tahoma" w:cs="Tahoma"/>
          <w:sz w:val="20"/>
          <w:szCs w:val="20"/>
        </w:rPr>
        <w:t>7</w:t>
      </w:r>
      <w:r w:rsidR="008D2245" w:rsidRPr="003363AE">
        <w:rPr>
          <w:rFonts w:ascii="Tahoma" w:hAnsi="Tahoma" w:cs="Tahoma"/>
          <w:sz w:val="20"/>
          <w:szCs w:val="20"/>
        </w:rPr>
        <w:t>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A55D6B">
        <w:rPr>
          <w:rFonts w:ascii="Tahoma" w:eastAsia="Arial Unicode MS" w:hAnsi="Tahoma" w:cs="Tahoma"/>
          <w:sz w:val="20"/>
          <w:szCs w:val="20"/>
        </w:rPr>
        <w:t>31.07</w:t>
      </w:r>
      <w:r w:rsidR="001E1346">
        <w:rPr>
          <w:rFonts w:ascii="Tahoma" w:eastAsia="Arial Unicode MS" w:hAnsi="Tahoma" w:cs="Tahoma"/>
          <w:sz w:val="20"/>
          <w:szCs w:val="20"/>
        </w:rPr>
        <w:t>.2018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r.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802722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1"/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  <w:r w:rsidR="0091163C" w:rsidRPr="003363A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A55D6B" w:rsidRDefault="00A55D6B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A55D6B" w:rsidRDefault="00A55D6B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8F5F1C" w:rsidRPr="008F5F1C" w:rsidRDefault="008F5F1C" w:rsidP="00362BEF">
      <w:pPr>
        <w:spacing w:after="0" w:line="240" w:lineRule="auto"/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802722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  <w:r w:rsidR="00080EE3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="00AF58F6">
              <w:rPr>
                <w:rFonts w:ascii="Tahoma" w:hAnsi="Tahoma" w:cs="Tahoma"/>
                <w:sz w:val="20"/>
                <w:szCs w:val="20"/>
              </w:rPr>
              <w:t xml:space="preserve">instalacji, uruchomienia, wdrożenia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AF58F6" w:rsidRPr="003363AE" w:rsidTr="00A55D6B">
        <w:tc>
          <w:tcPr>
            <w:tcW w:w="4361" w:type="dxa"/>
          </w:tcPr>
          <w:p w:rsidR="00AF58F6" w:rsidRPr="003363AE" w:rsidRDefault="00AF58F6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Termin ważności Oferty (min.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miesiące</w:t>
            </w:r>
            <w:r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ważności</w:t>
            </w:r>
          </w:p>
        </w:tc>
        <w:tc>
          <w:tcPr>
            <w:tcW w:w="5448" w:type="dxa"/>
          </w:tcPr>
          <w:p w:rsidR="00AF58F6" w:rsidRPr="003363AE" w:rsidRDefault="00AF58F6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AF58F6" w:rsidRPr="003363AE" w:rsidRDefault="00AF58F6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 w:rsidR="00A55D6B">
              <w:rPr>
                <w:rFonts w:ascii="Tahoma" w:hAnsi="Tahoma" w:cs="Tahoma"/>
                <w:sz w:val="20"/>
                <w:szCs w:val="20"/>
              </w:rPr>
              <w:t>nie dłuższy niż 4 miesiące od podpisania umowy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1E1346" w:rsidRDefault="001E1346" w:rsidP="001E1346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3434"/>
      </w:tblGrid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Nazwa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Źródło danych potwierdzające 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5"/>
            </w: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Przedmiot zamówienia 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 xml:space="preserve">obejmuje dostawę </w:t>
            </w:r>
            <w:r w:rsidRPr="00690C9F">
              <w:rPr>
                <w:rFonts w:ascii="Tahoma" w:hAnsi="Tahoma" w:cs="Tahoma"/>
                <w:sz w:val="20"/>
                <w:szCs w:val="20"/>
              </w:rPr>
              <w:t>„</w:t>
            </w:r>
            <w:r w:rsidR="00F71836" w:rsidRPr="00A411FB">
              <w:rPr>
                <w:rFonts w:ascii="Tahoma" w:hAnsi="Tahoma" w:cs="Tahoma"/>
                <w:sz w:val="20"/>
                <w:szCs w:val="20"/>
              </w:rPr>
              <w:t>Automatyczny magazyn półproduktów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– 1 komplet”</w:t>
            </w:r>
          </w:p>
          <w:p w:rsidR="001E1346" w:rsidRDefault="001E1346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Automatyczny magazyn półproduktów składa się z czterech kolumn składowania oraz dwóch kolumn transportowych, w których poruszać się będą windy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Wysokość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Szerokość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Głębokość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Ilość dostarczanych półek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 xml:space="preserve">(podać w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szt</w:t>
            </w:r>
            <w:proofErr w:type="spellEnd"/>
            <w:r w:rsidRPr="00F71836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Dane użyteczne półki: długość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Dane użyteczne półki: szerokość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Dane użyteczne półki: wysokość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Dane użyteczne półki: nośność półki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 xml:space="preserve">(podać w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kg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Dane użyteczne półki: płaskie dno na całej powierzchni półek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Dane użyteczne półki: półka wykonana z blachy ocynkowanej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71836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Dane użyteczne półki: możliwość posadowienia półproduktu o maksymalnej wysokości nie mniejszej niż 680 mm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(TAK/NIE)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6" w:rsidRDefault="00F71836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Ładowność maksymalna magazynu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 xml:space="preserve">(podać w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kg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Pomiar wysokości artykułów ma umożliwiać zmierzenie wysokości towarów znajdujących się na półkach i gęste ułożenie półek wewnątrz regału bez straty przestrzeni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Pomiar wysokości artykułów (skok) </w:t>
            </w:r>
            <w:r w:rsidRPr="00F71836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Ręczny załadunek i rozładunek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Wyposażony w fotooptyczną kurtynę bezpieczeństwa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Magazyn wyposażony w 2 sztuki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drzwi automatycznych działających niezależnie od siebie i umożliwiających pracę dwóch operatorów w jednym czasie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System sterujący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zarządzający przywożeniem i odwożeniem odpowiednich numerów półek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System sterujący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ma możliwość korzystania z bazy danych: nr artykułu, nazwa artykułu, lokalizacja, stan (ilość sztuk, kg)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Maksymalny czas dostawy półki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(podać w sekundach)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Zarządzanie magazynem w czasie rzeczywistym za pomocą interfejsu do komunikacji z systemem komputerowym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System sterujący ma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możliwość wymiany danych z zewnętrznym systemem informatycznym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Sterowanie za pomocą kolorowego ekranu dotykowego o przekątnej nie mniejszej niż 10 cali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 (podać w calach)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Koszty szkolenia z obsługi w cenie zamówienia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Automatyczny magazyn półproduktów stanowi jeden środek trwały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Automatyczny magazyn półproduktów bezpieczny dla obsługi i otoczenia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F7183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F71836" w:rsidP="00F7183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Automatyczny magazyn półproduktów będzie oznaczony znakiem CE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1E1346" w:rsidRDefault="001E1346" w:rsidP="001E1346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AF58F6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AF58F6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51332B" w:rsidRPr="00AF58F6" w:rsidRDefault="00DB46A3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>zapoznał</w:t>
      </w:r>
      <w:r w:rsidR="00907AD0" w:rsidRPr="00AF58F6">
        <w:rPr>
          <w:rFonts w:ascii="Tahoma" w:hAnsi="Tahoma" w:cs="Tahoma"/>
          <w:sz w:val="20"/>
          <w:szCs w:val="20"/>
        </w:rPr>
        <w:t xml:space="preserve"> się z </w:t>
      </w:r>
      <w:r w:rsidR="00F816C8" w:rsidRPr="00AF58F6">
        <w:rPr>
          <w:rFonts w:ascii="Tahoma" w:hAnsi="Tahoma" w:cs="Tahoma"/>
          <w:sz w:val="20"/>
          <w:szCs w:val="20"/>
        </w:rPr>
        <w:t>Z</w:t>
      </w:r>
      <w:r w:rsidR="00907AD0" w:rsidRPr="00AF58F6">
        <w:rPr>
          <w:rFonts w:ascii="Tahoma" w:hAnsi="Tahoma" w:cs="Tahoma"/>
          <w:sz w:val="20"/>
          <w:szCs w:val="20"/>
        </w:rPr>
        <w:t>apytaniem</w:t>
      </w:r>
      <w:r w:rsidR="00F816C8" w:rsidRPr="00AF58F6">
        <w:rPr>
          <w:rFonts w:ascii="Tahoma" w:hAnsi="Tahoma" w:cs="Tahoma"/>
          <w:sz w:val="20"/>
          <w:szCs w:val="20"/>
        </w:rPr>
        <w:t xml:space="preserve"> ofertowym </w:t>
      </w:r>
      <w:r w:rsidR="005915EF" w:rsidRPr="00AF58F6">
        <w:rPr>
          <w:rFonts w:ascii="Tahoma" w:hAnsi="Tahoma" w:cs="Tahoma"/>
          <w:sz w:val="20"/>
          <w:szCs w:val="20"/>
        </w:rPr>
        <w:t xml:space="preserve">nr </w:t>
      </w:r>
      <w:r w:rsidR="00F71836">
        <w:rPr>
          <w:rFonts w:ascii="Tahoma" w:hAnsi="Tahoma" w:cs="Tahoma"/>
          <w:sz w:val="20"/>
          <w:szCs w:val="20"/>
        </w:rPr>
        <w:t>7</w:t>
      </w:r>
      <w:r w:rsidR="005915EF" w:rsidRPr="00AF58F6">
        <w:rPr>
          <w:rFonts w:ascii="Tahoma" w:hAnsi="Tahoma" w:cs="Tahoma"/>
          <w:sz w:val="20"/>
          <w:szCs w:val="20"/>
        </w:rPr>
        <w:t>/BGK/201</w:t>
      </w:r>
      <w:r w:rsidR="00DB49B0" w:rsidRPr="00AF58F6">
        <w:rPr>
          <w:rFonts w:ascii="Tahoma" w:hAnsi="Tahoma" w:cs="Tahoma"/>
          <w:sz w:val="20"/>
          <w:szCs w:val="20"/>
        </w:rPr>
        <w:t>6</w:t>
      </w:r>
      <w:r w:rsidR="005915EF" w:rsidRPr="00AF58F6">
        <w:rPr>
          <w:rFonts w:ascii="Tahoma" w:hAnsi="Tahoma" w:cs="Tahoma"/>
          <w:sz w:val="20"/>
          <w:szCs w:val="20"/>
        </w:rPr>
        <w:t xml:space="preserve"> </w:t>
      </w:r>
      <w:r w:rsidR="00907AD0" w:rsidRPr="00AF58F6">
        <w:rPr>
          <w:rFonts w:ascii="Tahoma" w:hAnsi="Tahoma" w:cs="Tahoma"/>
          <w:sz w:val="20"/>
          <w:szCs w:val="20"/>
        </w:rPr>
        <w:t>i nie wnosi do niego zastrzeżeń oraz otrzyma</w:t>
      </w:r>
      <w:r w:rsidRPr="00AF58F6">
        <w:rPr>
          <w:rFonts w:ascii="Tahoma" w:hAnsi="Tahoma" w:cs="Tahoma"/>
          <w:sz w:val="20"/>
          <w:szCs w:val="20"/>
        </w:rPr>
        <w:t>ł</w:t>
      </w:r>
      <w:r w:rsidR="00907AD0" w:rsidRPr="00AF58F6">
        <w:rPr>
          <w:rFonts w:ascii="Tahoma" w:hAnsi="Tahoma" w:cs="Tahoma"/>
          <w:sz w:val="20"/>
          <w:szCs w:val="20"/>
        </w:rPr>
        <w:t xml:space="preserve"> wszelkie niezbędne inf</w:t>
      </w:r>
      <w:r w:rsidRPr="00AF58F6">
        <w:rPr>
          <w:rFonts w:ascii="Tahoma" w:hAnsi="Tahoma" w:cs="Tahoma"/>
          <w:sz w:val="20"/>
          <w:szCs w:val="20"/>
        </w:rPr>
        <w:t>ormacje do przygotowania oferty;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dostarczy dokumentację maszyny w języku polskim wraz z dostawą przedmiotu zamówienia;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zaproponowane urządzeni</w:t>
      </w:r>
      <w:r>
        <w:rPr>
          <w:rFonts w:ascii="Tahoma" w:hAnsi="Tahoma" w:cs="Tahoma"/>
          <w:sz w:val="20"/>
          <w:szCs w:val="20"/>
        </w:rPr>
        <w:t>a i ich elementy</w:t>
      </w:r>
      <w:r w:rsidRPr="00B7186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są</w:t>
      </w:r>
      <w:r w:rsidRPr="00B71860">
        <w:rPr>
          <w:rFonts w:ascii="Tahoma" w:hAnsi="Tahoma" w:cs="Tahoma"/>
          <w:sz w:val="20"/>
          <w:szCs w:val="20"/>
        </w:rPr>
        <w:t xml:space="preserve"> fabrycznie nowe; 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lastRenderedPageBreak/>
        <w:t>ponosi wszelkie ryzyko związane z dostawą zamówienia;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uwzględnił w cenie wszystkie zobowiązania i koszty niezbędne do poniesienia realizacji Zamówienia;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eastAsia="Arial Unicode MS" w:hAnsi="Tahoma" w:cs="Tahoma"/>
          <w:sz w:val="20"/>
          <w:szCs w:val="20"/>
        </w:rPr>
        <w:t>zobowiązuje się do wykonania przedmiotu zamówienia w zadeklarowanym terminie;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 załącznik nr 2 do niniejszej Oferty;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znajduje się w sytuacji ekonomicznej i finansowej zapewaniającej wykonanie przedmiotu zamówienia;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posiada niezbędną wiedzę dotyczącą znajomości przedmiotu zamówienia, jego dostawy, instalacji, uruchomienia i obsługi gwarancyjnej oraz pogwarancyjnej lub zobowiązanie do udostępnienia podmiotów zdolnych do wykonania powyższego;</w:t>
      </w:r>
    </w:p>
    <w:p w:rsidR="00F35C17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Wyraża zgodę na warunki i terminy płatności wskazane w pkt III.1</w:t>
      </w:r>
      <w:r>
        <w:rPr>
          <w:rFonts w:ascii="Tahoma" w:hAnsi="Tahoma" w:cs="Tahoma"/>
          <w:sz w:val="20"/>
          <w:szCs w:val="20"/>
        </w:rPr>
        <w:t>1</w:t>
      </w:r>
      <w:r w:rsidRPr="00B71860">
        <w:rPr>
          <w:rFonts w:ascii="Tahoma" w:hAnsi="Tahoma" w:cs="Tahoma"/>
          <w:sz w:val="20"/>
          <w:szCs w:val="20"/>
        </w:rPr>
        <w:t xml:space="preserve"> Zapytania ofertowego nr </w:t>
      </w:r>
      <w:r>
        <w:rPr>
          <w:rFonts w:ascii="Tahoma" w:hAnsi="Tahoma" w:cs="Tahoma"/>
          <w:sz w:val="20"/>
          <w:szCs w:val="20"/>
        </w:rPr>
        <w:t>7/</w:t>
      </w:r>
      <w:r w:rsidRPr="00B71860">
        <w:rPr>
          <w:rFonts w:ascii="Tahoma" w:hAnsi="Tahoma" w:cs="Tahoma"/>
          <w:sz w:val="20"/>
          <w:szCs w:val="20"/>
        </w:rPr>
        <w:t>BGK/201</w:t>
      </w:r>
      <w:r>
        <w:rPr>
          <w:rFonts w:ascii="Tahoma" w:hAnsi="Tahoma" w:cs="Tahoma"/>
          <w:sz w:val="20"/>
          <w:szCs w:val="20"/>
        </w:rPr>
        <w:t>6</w:t>
      </w:r>
      <w:r w:rsidRPr="00B71860">
        <w:rPr>
          <w:rFonts w:ascii="Tahoma" w:hAnsi="Tahoma" w:cs="Tahoma"/>
          <w:sz w:val="20"/>
          <w:szCs w:val="20"/>
        </w:rPr>
        <w:t>;</w:t>
      </w:r>
    </w:p>
    <w:p w:rsidR="00F35C17" w:rsidRPr="005D11CA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B71860">
        <w:rPr>
          <w:rFonts w:ascii="Tahoma" w:eastAsiaTheme="minorHAnsi" w:hAnsi="Tahoma" w:cs="Tahoma"/>
          <w:sz w:val="20"/>
          <w:szCs w:val="20"/>
        </w:rPr>
        <w:t xml:space="preserve">nie zachodzą wzajemne powiązania osobowe i kapitałowe między Zamawiającym a Wykonawcą,  na dowód czego </w:t>
      </w:r>
      <w:r w:rsidRPr="00B71860">
        <w:rPr>
          <w:rFonts w:ascii="Tahoma" w:hAnsi="Tahoma" w:cs="Tahoma"/>
          <w:sz w:val="20"/>
          <w:szCs w:val="20"/>
        </w:rPr>
        <w:t>przekłada załącznik nr 3 do niniejszej Oferty (wzór stanowi załącznik nr 2 do zapytania ofertowego).</w:t>
      </w:r>
    </w:p>
    <w:p w:rsidR="00446997" w:rsidRPr="003B31CB" w:rsidRDefault="00F35C17" w:rsidP="00F35C1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Wyraża zgodę na przechowywanie i przetwarzanie danych przez SSC Sp. z o.o. Sp.k. zgodnie z zasadami obowiązującymi dla Rozporządzenia „RODO”.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AF58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AF58F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46997" w:rsidRPr="00362BEF" w:rsidRDefault="00AA3370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 xml:space="preserve">Szczegółowa specyfikacja techniczna oferty </w:t>
      </w:r>
      <w:r w:rsidR="00023C86" w:rsidRPr="00362BEF">
        <w:rPr>
          <w:rFonts w:ascii="Tahoma" w:hAnsi="Tahoma" w:cs="Tahoma"/>
          <w:b/>
          <w:sz w:val="20"/>
          <w:szCs w:val="20"/>
        </w:rPr>
        <w:t>zgodnie z pkt. III.</w:t>
      </w:r>
      <w:r w:rsidR="00AF58F6">
        <w:rPr>
          <w:rFonts w:ascii="Tahoma" w:hAnsi="Tahoma" w:cs="Tahoma"/>
          <w:b/>
          <w:sz w:val="20"/>
          <w:szCs w:val="20"/>
        </w:rPr>
        <w:t>5</w:t>
      </w:r>
      <w:r w:rsidR="00023C86" w:rsidRPr="00362BEF">
        <w:rPr>
          <w:rFonts w:ascii="Tahoma" w:hAnsi="Tahoma" w:cs="Tahoma"/>
          <w:b/>
          <w:sz w:val="20"/>
          <w:szCs w:val="20"/>
        </w:rPr>
        <w:t xml:space="preserve"> Zapytania ofertowego, </w:t>
      </w:r>
      <w:r w:rsidRPr="00362BEF">
        <w:rPr>
          <w:rFonts w:ascii="Tahoma" w:hAnsi="Tahoma" w:cs="Tahoma"/>
          <w:b/>
          <w:sz w:val="20"/>
          <w:szCs w:val="20"/>
        </w:rPr>
        <w:t xml:space="preserve">zawierająca informację na temat parametrów technicznych oferowanego </w:t>
      </w:r>
      <w:r w:rsidR="00AC5300">
        <w:rPr>
          <w:rFonts w:ascii="Tahoma" w:hAnsi="Tahoma" w:cs="Tahoma"/>
          <w:b/>
          <w:sz w:val="20"/>
          <w:szCs w:val="20"/>
        </w:rPr>
        <w:t>środka trwałego</w:t>
      </w:r>
      <w:r w:rsidR="00AF58F6">
        <w:rPr>
          <w:rFonts w:ascii="Tahoma" w:hAnsi="Tahoma" w:cs="Tahoma"/>
          <w:b/>
          <w:sz w:val="20"/>
          <w:szCs w:val="20"/>
        </w:rPr>
        <w:t xml:space="preserve">. </w:t>
      </w:r>
    </w:p>
    <w:p w:rsidR="00446997" w:rsidRPr="00362BEF" w:rsidRDefault="00446997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5766ED" w:rsidRPr="00362BEF" w:rsidRDefault="00A84A38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</w:t>
      </w:r>
      <w:r w:rsidR="00526389" w:rsidRPr="00362BEF">
        <w:rPr>
          <w:rFonts w:ascii="Tahoma" w:hAnsi="Tahoma" w:cs="Tahoma"/>
          <w:b/>
          <w:sz w:val="20"/>
          <w:szCs w:val="20"/>
        </w:rPr>
        <w:t>iem</w:t>
      </w:r>
      <w:r w:rsidRPr="00362BEF">
        <w:rPr>
          <w:rFonts w:ascii="Tahoma" w:hAnsi="Tahoma" w:cs="Tahoma"/>
          <w:b/>
          <w:sz w:val="20"/>
          <w:szCs w:val="20"/>
        </w:rPr>
        <w:t xml:space="preserve"> nr </w:t>
      </w:r>
      <w:r w:rsidR="00446997" w:rsidRPr="00362BEF">
        <w:rPr>
          <w:rFonts w:ascii="Tahoma" w:hAnsi="Tahoma" w:cs="Tahoma"/>
          <w:b/>
          <w:sz w:val="20"/>
          <w:szCs w:val="20"/>
        </w:rPr>
        <w:t>2</w:t>
      </w:r>
      <w:r w:rsidRPr="00362BEF">
        <w:rPr>
          <w:rFonts w:ascii="Tahoma" w:hAnsi="Tahoma" w:cs="Tahoma"/>
          <w:b/>
          <w:sz w:val="20"/>
          <w:szCs w:val="20"/>
        </w:rPr>
        <w:t xml:space="preserve"> do </w:t>
      </w:r>
      <w:r w:rsidR="00C870B4" w:rsidRPr="00362BEF">
        <w:rPr>
          <w:rFonts w:ascii="Tahoma" w:hAnsi="Tahoma" w:cs="Tahoma"/>
          <w:b/>
          <w:sz w:val="20"/>
          <w:szCs w:val="20"/>
        </w:rPr>
        <w:t>Z</w:t>
      </w:r>
      <w:r w:rsidRPr="00362BEF">
        <w:rPr>
          <w:rFonts w:ascii="Tahoma" w:hAnsi="Tahoma" w:cs="Tahoma"/>
          <w:b/>
          <w:sz w:val="20"/>
          <w:szCs w:val="20"/>
        </w:rPr>
        <w:t>apytania</w:t>
      </w:r>
      <w:r w:rsidR="00446997" w:rsidRPr="00362BEF">
        <w:rPr>
          <w:rFonts w:ascii="Tahoma" w:hAnsi="Tahoma" w:cs="Tahoma"/>
          <w:b/>
          <w:sz w:val="20"/>
          <w:szCs w:val="20"/>
        </w:rPr>
        <w:t xml:space="preserve"> ofertowego.</w:t>
      </w:r>
    </w:p>
    <w:p w:rsidR="0070299A" w:rsidRPr="0070299A" w:rsidRDefault="0070299A" w:rsidP="0070299A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4C0478" w:rsidRPr="00DB49B0" w:rsidRDefault="004C0478" w:rsidP="00AF58F6">
      <w:pPr>
        <w:spacing w:after="0" w:line="240" w:lineRule="auto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6B" w:rsidRDefault="00A55D6B" w:rsidP="00670CE0">
      <w:pPr>
        <w:spacing w:after="0" w:line="240" w:lineRule="auto"/>
      </w:pPr>
      <w:r>
        <w:separator/>
      </w:r>
    </w:p>
  </w:endnote>
  <w:endnote w:type="continuationSeparator" w:id="0">
    <w:p w:rsidR="00A55D6B" w:rsidRDefault="00A55D6B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19687"/>
      <w:docPartObj>
        <w:docPartGallery w:val="Page Numbers (Bottom of Page)"/>
        <w:docPartUnique/>
      </w:docPartObj>
    </w:sdtPr>
    <w:sdtEndPr/>
    <w:sdtContent>
      <w:p w:rsidR="00A55D6B" w:rsidRDefault="00A55D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84A">
          <w:rPr>
            <w:noProof/>
          </w:rPr>
          <w:t>3</w:t>
        </w:r>
        <w:r>
          <w:fldChar w:fldCharType="end"/>
        </w:r>
      </w:p>
    </w:sdtContent>
  </w:sdt>
  <w:p w:rsidR="00A55D6B" w:rsidRDefault="00A55D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6B" w:rsidRDefault="00A55D6B" w:rsidP="00670CE0">
      <w:pPr>
        <w:spacing w:after="0" w:line="240" w:lineRule="auto"/>
      </w:pPr>
      <w:r>
        <w:separator/>
      </w:r>
    </w:p>
  </w:footnote>
  <w:footnote w:type="continuationSeparator" w:id="0">
    <w:p w:rsidR="00A55D6B" w:rsidRDefault="00A55D6B" w:rsidP="00670CE0">
      <w:pPr>
        <w:spacing w:after="0" w:line="240" w:lineRule="auto"/>
      </w:pPr>
      <w:r>
        <w:continuationSeparator/>
      </w:r>
    </w:p>
  </w:footnote>
  <w:footnote w:id="1">
    <w:p w:rsidR="00A55D6B" w:rsidRPr="0070299A" w:rsidRDefault="00A55D6B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1.</w:t>
      </w:r>
    </w:p>
  </w:footnote>
  <w:footnote w:id="2">
    <w:p w:rsidR="00A55D6B" w:rsidRPr="0070299A" w:rsidRDefault="00A55D6B" w:rsidP="00362BEF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A55D6B" w:rsidRPr="0070299A" w:rsidRDefault="00A55D6B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2.</w:t>
      </w:r>
    </w:p>
  </w:footnote>
  <w:footnote w:id="4">
    <w:p w:rsidR="00A55D6B" w:rsidRDefault="00A55D6B" w:rsidP="001E1346">
      <w:pPr>
        <w:pStyle w:val="Tekstprzypisudolnego"/>
        <w:rPr>
          <w:rFonts w:ascii="Tahoma" w:hAnsi="Tahoma" w:cs="Tahoma"/>
          <w:i/>
          <w:sz w:val="16"/>
          <w:szCs w:val="16"/>
        </w:rPr>
      </w:pPr>
      <w:r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5">
    <w:p w:rsidR="00A55D6B" w:rsidRDefault="00A55D6B" w:rsidP="001E1346">
      <w:pPr>
        <w:pStyle w:val="Tekstprzypisudolnego"/>
        <w:rPr>
          <w:rFonts w:ascii="Tahoma" w:hAnsi="Tahoma" w:cs="Tahoma"/>
          <w:i/>
          <w:sz w:val="16"/>
          <w:szCs w:val="16"/>
        </w:rPr>
      </w:pPr>
      <w:r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6B" w:rsidRDefault="00A55D6B" w:rsidP="00A55D6B">
    <w:pPr>
      <w:pStyle w:val="Nagwek"/>
      <w:tabs>
        <w:tab w:val="clear" w:pos="4536"/>
        <w:tab w:val="clear" w:pos="9072"/>
        <w:tab w:val="left" w:pos="7125"/>
      </w:tabs>
      <w:jc w:val="center"/>
      <w:rPr>
        <w:rFonts w:ascii="Tahoma" w:hAnsi="Tahoma" w:cs="Tahoma"/>
        <w:i/>
        <w:noProof/>
        <w:sz w:val="18"/>
        <w:lang w:val="en-GB" w:eastAsia="en-GB"/>
      </w:rPr>
    </w:pPr>
    <w:r>
      <w:rPr>
        <w:noProof/>
        <w:lang w:eastAsia="pl-PL"/>
      </w:rPr>
      <w:drawing>
        <wp:inline distT="0" distB="0" distL="0" distR="0" wp14:anchorId="5C609985" wp14:editId="00EE5C09">
          <wp:extent cx="5760720" cy="718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5D6B" w:rsidRPr="003363AE" w:rsidRDefault="00A55D6B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 w:rsidRPr="003363AE">
      <w:rPr>
        <w:rFonts w:ascii="Tahoma" w:hAnsi="Tahoma" w:cs="Tahoma"/>
        <w:noProof/>
        <w:sz w:val="18"/>
        <w:lang w:eastAsia="en-GB"/>
      </w:rPr>
      <w:t xml:space="preserve">Załącznik nr 1 do Zapytania ofertowego nr </w:t>
    </w:r>
    <w:r>
      <w:rPr>
        <w:rFonts w:ascii="Tahoma" w:hAnsi="Tahoma" w:cs="Tahoma"/>
        <w:noProof/>
        <w:sz w:val="18"/>
        <w:lang w:eastAsia="en-GB"/>
      </w:rPr>
      <w:t>7</w:t>
    </w:r>
    <w:r w:rsidRPr="003363AE">
      <w:rPr>
        <w:rFonts w:ascii="Tahoma" w:hAnsi="Tahoma" w:cs="Tahoma"/>
        <w:noProof/>
        <w:sz w:val="18"/>
        <w:lang w:eastAsia="en-GB"/>
      </w:rPr>
      <w:t>/BGK/2016</w:t>
    </w:r>
    <w:r w:rsidRPr="003363AE">
      <w:rPr>
        <w:rFonts w:ascii="Arial Narrow" w:eastAsia="Arial Unicode MS" w:hAnsi="Arial Narrow" w:cs="Tahoma"/>
      </w:rPr>
      <w:t xml:space="preserve"> </w:t>
    </w:r>
    <w:r w:rsidRPr="003363AE">
      <w:rPr>
        <w:rFonts w:ascii="Tahoma" w:hAnsi="Tahoma" w:cs="Tahoma"/>
        <w:noProof/>
        <w:sz w:val="18"/>
        <w:lang w:eastAsia="en-GB"/>
      </w:rPr>
      <w:t xml:space="preserve"> </w:t>
    </w:r>
  </w:p>
  <w:p w:rsidR="00A55D6B" w:rsidRDefault="00A55D6B" w:rsidP="008760D6">
    <w:pPr>
      <w:pStyle w:val="Nagwek"/>
      <w:tabs>
        <w:tab w:val="clear" w:pos="4536"/>
        <w:tab w:val="clear" w:pos="9072"/>
        <w:tab w:val="left" w:pos="71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46EA"/>
    <w:multiLevelType w:val="hybridMultilevel"/>
    <w:tmpl w:val="1598B17A"/>
    <w:lvl w:ilvl="0" w:tplc="799AB01E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507"/>
    <w:rsid w:val="0015003C"/>
    <w:rsid w:val="0016553D"/>
    <w:rsid w:val="001727F9"/>
    <w:rsid w:val="00173D99"/>
    <w:rsid w:val="001766E3"/>
    <w:rsid w:val="0017723A"/>
    <w:rsid w:val="001812E2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E1346"/>
    <w:rsid w:val="001F215F"/>
    <w:rsid w:val="00201E9F"/>
    <w:rsid w:val="0020378B"/>
    <w:rsid w:val="00227526"/>
    <w:rsid w:val="002510CF"/>
    <w:rsid w:val="00253590"/>
    <w:rsid w:val="00272EE8"/>
    <w:rsid w:val="00280B7D"/>
    <w:rsid w:val="00281E68"/>
    <w:rsid w:val="0028747E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3E9F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BEF"/>
    <w:rsid w:val="00362F7F"/>
    <w:rsid w:val="003655B3"/>
    <w:rsid w:val="0037268F"/>
    <w:rsid w:val="00394DA8"/>
    <w:rsid w:val="003A46BA"/>
    <w:rsid w:val="003B16AD"/>
    <w:rsid w:val="003B30C6"/>
    <w:rsid w:val="003B31CB"/>
    <w:rsid w:val="003C4A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F8D"/>
    <w:rsid w:val="004554D7"/>
    <w:rsid w:val="00457F87"/>
    <w:rsid w:val="0047424C"/>
    <w:rsid w:val="0048284A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F38FF"/>
    <w:rsid w:val="005F740F"/>
    <w:rsid w:val="0060427C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299A"/>
    <w:rsid w:val="0070687A"/>
    <w:rsid w:val="00715E2C"/>
    <w:rsid w:val="00724861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8019C7"/>
    <w:rsid w:val="00802722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760D6"/>
    <w:rsid w:val="00884D56"/>
    <w:rsid w:val="00885368"/>
    <w:rsid w:val="008866AD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455A6"/>
    <w:rsid w:val="009462EE"/>
    <w:rsid w:val="00947B6A"/>
    <w:rsid w:val="009657F0"/>
    <w:rsid w:val="00967DE8"/>
    <w:rsid w:val="00970CD2"/>
    <w:rsid w:val="00973608"/>
    <w:rsid w:val="009868E2"/>
    <w:rsid w:val="0099643E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26E3F"/>
    <w:rsid w:val="00A55D6B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C5300"/>
    <w:rsid w:val="00AE4F0B"/>
    <w:rsid w:val="00AE78DC"/>
    <w:rsid w:val="00AF2703"/>
    <w:rsid w:val="00AF58F6"/>
    <w:rsid w:val="00AF65A5"/>
    <w:rsid w:val="00B06D1E"/>
    <w:rsid w:val="00B11046"/>
    <w:rsid w:val="00B15304"/>
    <w:rsid w:val="00B227B0"/>
    <w:rsid w:val="00B331EA"/>
    <w:rsid w:val="00B41E37"/>
    <w:rsid w:val="00B55BE0"/>
    <w:rsid w:val="00B70A2D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329E9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70B4"/>
    <w:rsid w:val="00C90676"/>
    <w:rsid w:val="00C93F12"/>
    <w:rsid w:val="00C94CC0"/>
    <w:rsid w:val="00CC0610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427B"/>
    <w:rsid w:val="00E5047D"/>
    <w:rsid w:val="00E608C5"/>
    <w:rsid w:val="00E661A9"/>
    <w:rsid w:val="00E86410"/>
    <w:rsid w:val="00E94B43"/>
    <w:rsid w:val="00EA2B9A"/>
    <w:rsid w:val="00EA6F79"/>
    <w:rsid w:val="00EB73E2"/>
    <w:rsid w:val="00EC0B91"/>
    <w:rsid w:val="00EC1D7E"/>
    <w:rsid w:val="00EC4E6C"/>
    <w:rsid w:val="00ED2758"/>
    <w:rsid w:val="00ED6677"/>
    <w:rsid w:val="00ED74C0"/>
    <w:rsid w:val="00EE0A40"/>
    <w:rsid w:val="00EF5BBA"/>
    <w:rsid w:val="00F0762C"/>
    <w:rsid w:val="00F1455B"/>
    <w:rsid w:val="00F247ED"/>
    <w:rsid w:val="00F321B2"/>
    <w:rsid w:val="00F35C17"/>
    <w:rsid w:val="00F3692B"/>
    <w:rsid w:val="00F36B3E"/>
    <w:rsid w:val="00F37D73"/>
    <w:rsid w:val="00F51792"/>
    <w:rsid w:val="00F53D87"/>
    <w:rsid w:val="00F55656"/>
    <w:rsid w:val="00F625AB"/>
    <w:rsid w:val="00F71836"/>
    <w:rsid w:val="00F73176"/>
    <w:rsid w:val="00F76064"/>
    <w:rsid w:val="00F766F8"/>
    <w:rsid w:val="00F816C8"/>
    <w:rsid w:val="00F95F7D"/>
    <w:rsid w:val="00FA3139"/>
    <w:rsid w:val="00FA3476"/>
    <w:rsid w:val="00FB7B86"/>
    <w:rsid w:val="00FC1B0C"/>
    <w:rsid w:val="00FC72B3"/>
    <w:rsid w:val="00FE53DD"/>
    <w:rsid w:val="00FE6CB9"/>
    <w:rsid w:val="00FF2B80"/>
    <w:rsid w:val="00FF369C"/>
    <w:rsid w:val="00FF71C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6EC8E24B-22FE-498C-BBAF-808E84C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  <w:style w:type="paragraph" w:customStyle="1" w:styleId="gwp722513c0msonormal">
    <w:name w:val="gwp722513c0_msonormal"/>
    <w:basedOn w:val="Normalny"/>
    <w:rsid w:val="001E13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41B49-9A1A-4F82-B59F-598C96D3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BM2</cp:lastModifiedBy>
  <cp:revision>50</cp:revision>
  <cp:lastPrinted>2017-04-28T11:43:00Z</cp:lastPrinted>
  <dcterms:created xsi:type="dcterms:W3CDTF">2017-01-24T09:30:00Z</dcterms:created>
  <dcterms:modified xsi:type="dcterms:W3CDTF">2018-07-31T07:53:00Z</dcterms:modified>
</cp:coreProperties>
</file>